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Sakkal Majalla" w:hAnsi="Sakkal Majalla" w:cs="Sakkal Majalla"/>
          <w:sz w:val="46"/>
          <w:szCs w:val="46"/>
          <w:rtl/>
        </w:rPr>
        <w:id w:val="-1926719888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0B21651E" w14:textId="77777777" w:rsidR="005A58C7" w:rsidRDefault="005A58C7" w:rsidP="005A58C7">
          <w:pPr>
            <w:jc w:val="center"/>
            <w:rPr>
              <w:rFonts w:ascii="Sakkal Majalla" w:hAnsi="Sakkal Majalla" w:cs="Sakkal Majalla"/>
              <w:b/>
              <w:bCs/>
              <w:sz w:val="46"/>
              <w:szCs w:val="46"/>
              <w:rtl/>
            </w:rPr>
          </w:pPr>
        </w:p>
        <w:bookmarkEnd w:id="0"/>
        <w:p w14:paraId="3C6D589C" w14:textId="77777777" w:rsidR="005A58C7" w:rsidRDefault="005A58C7" w:rsidP="005A58C7">
          <w:pPr>
            <w:jc w:val="center"/>
            <w:rPr>
              <w:rFonts w:ascii="Sakkal Majalla" w:hAnsi="Sakkal Majalla" w:cs="Sakkal Majalla"/>
              <w:b/>
              <w:bCs/>
              <w:sz w:val="46"/>
              <w:szCs w:val="46"/>
              <w:rtl/>
            </w:rPr>
          </w:pPr>
        </w:p>
        <w:p w14:paraId="49ED2C4B" w14:textId="77777777" w:rsidR="005A58C7" w:rsidRDefault="005A58C7" w:rsidP="005A58C7">
          <w:pPr>
            <w:jc w:val="center"/>
            <w:rPr>
              <w:rFonts w:ascii="Sakkal Majalla" w:hAnsi="Sakkal Majalla" w:cs="Sakkal Majalla"/>
              <w:b/>
              <w:bCs/>
              <w:sz w:val="46"/>
              <w:szCs w:val="46"/>
              <w:rtl/>
            </w:rPr>
          </w:pPr>
        </w:p>
        <w:p w14:paraId="2AC907FF" w14:textId="77777777" w:rsidR="005A58C7" w:rsidRDefault="005A58C7" w:rsidP="005A58C7">
          <w:pPr>
            <w:jc w:val="center"/>
            <w:rPr>
              <w:rFonts w:ascii="Sakkal Majalla" w:hAnsi="Sakkal Majalla" w:cs="Sakkal Majalla"/>
              <w:b/>
              <w:bCs/>
              <w:sz w:val="46"/>
              <w:szCs w:val="46"/>
              <w:rtl/>
            </w:rPr>
          </w:pPr>
        </w:p>
        <w:p w14:paraId="417DB6D8" w14:textId="1B30DBCF" w:rsidR="005A58C7" w:rsidRDefault="005A58C7" w:rsidP="005A58C7">
          <w:pPr>
            <w:jc w:val="center"/>
            <w:rPr>
              <w:rFonts w:ascii="Sakkal Majalla" w:eastAsiaTheme="minorEastAsia" w:hAnsi="Sakkal Majalla" w:cs="Sakkal Majalla"/>
              <w:sz w:val="46"/>
              <w:szCs w:val="46"/>
              <w:rtl/>
            </w:rPr>
          </w:pPr>
          <w:r w:rsidRPr="005A58C7">
            <w:rPr>
              <w:rFonts w:ascii="Sakkal Majalla" w:hAnsi="Sakkal Majalla" w:cs="Sakkal Majalla"/>
              <w:b/>
              <w:bCs/>
              <w:sz w:val="46"/>
              <w:szCs w:val="46"/>
              <w:rtl/>
            </w:rPr>
            <w:t>دليل مؤشرات وإجراءات عمليات غسيل الأموال وتـــمــويل الإرهـاب</w:t>
          </w:r>
          <w:r w:rsidRPr="005A58C7">
            <w:rPr>
              <w:rFonts w:ascii="Sakkal Majalla" w:eastAsiaTheme="minorEastAsia" w:hAnsi="Sakkal Majalla" w:cs="Sakkal Majalla"/>
              <w:sz w:val="46"/>
              <w:szCs w:val="46"/>
              <w:rtl/>
            </w:rPr>
            <w:t xml:space="preserve"> </w:t>
          </w:r>
        </w:p>
        <w:p w14:paraId="33BA3F76" w14:textId="77777777" w:rsidR="005A58C7" w:rsidRPr="005A58C7" w:rsidRDefault="005A58C7" w:rsidP="005A58C7">
          <w:pPr>
            <w:pStyle w:val="a7"/>
            <w:jc w:val="center"/>
            <w:rPr>
              <w:rFonts w:ascii="Sakkal Majalla" w:hAnsi="Sakkal Majalla" w:cs="Sakkal Majalla"/>
              <w:b/>
              <w:bCs/>
              <w:smallCaps/>
              <w:color w:val="44546A"/>
              <w:sz w:val="46"/>
              <w:szCs w:val="46"/>
            </w:rPr>
          </w:pPr>
          <w:r w:rsidRPr="005A58C7">
            <w:rPr>
              <w:rFonts w:ascii="Sakkal Majalla" w:hAnsi="Sakkal Majalla" w:cs="Sakkal Majalla"/>
              <w:b/>
              <w:bCs/>
              <w:caps/>
              <w:sz w:val="46"/>
              <w:szCs w:val="46"/>
              <w:rtl/>
            </w:rPr>
            <w:t>لجمعية آمال للتنمية الأسرية بخميس مشيط</w:t>
          </w:r>
        </w:p>
        <w:p w14:paraId="12CDC570" w14:textId="0EDC47C6" w:rsidR="00516DBC" w:rsidRPr="005A58C7" w:rsidRDefault="00516DBC" w:rsidP="005A58C7">
          <w:pPr>
            <w:jc w:val="center"/>
            <w:rPr>
              <w:rFonts w:ascii="Sakkal Majalla" w:hAnsi="Sakkal Majalla" w:cs="Sakkal Majalla"/>
              <w:sz w:val="46"/>
              <w:szCs w:val="46"/>
              <w:rtl/>
            </w:rPr>
          </w:pPr>
          <w:r w:rsidRPr="005A58C7">
            <w:rPr>
              <w:rFonts w:ascii="Sakkal Majalla" w:eastAsiaTheme="minorEastAsia" w:hAnsi="Sakkal Majalla" w:cs="Sakkal Majalla"/>
              <w:sz w:val="46"/>
              <w:szCs w:val="46"/>
              <w:rtl/>
            </w:rPr>
            <w:br w:type="page"/>
          </w:r>
        </w:p>
      </w:sdtContent>
    </w:sdt>
    <w:sdt>
      <w:sdtPr>
        <w:rPr>
          <w:rFonts w:ascii="Sakkal Majalla" w:eastAsiaTheme="minorHAnsi" w:hAnsi="Sakkal Majalla" w:cs="Sakkal Majalla"/>
          <w:color w:val="auto"/>
          <w:sz w:val="22"/>
          <w:szCs w:val="22"/>
          <w:lang w:val="ar-SA"/>
        </w:rPr>
        <w:id w:val="-133645220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7B1C194C" w14:textId="77777777" w:rsidR="00516DBC" w:rsidRPr="005A58C7" w:rsidRDefault="00516DBC">
          <w:pPr>
            <w:pStyle w:val="a8"/>
            <w:rPr>
              <w:rFonts w:ascii="Sakkal Majalla" w:hAnsi="Sakkal Majalla" w:cs="Sakkal Majalla"/>
              <w:color w:val="auto"/>
              <w:lang w:val="ar-SA"/>
            </w:rPr>
          </w:pPr>
        </w:p>
        <w:p w14:paraId="000380FC" w14:textId="77777777" w:rsidR="00516DBC" w:rsidRPr="005A58C7" w:rsidRDefault="00516DBC">
          <w:pPr>
            <w:pStyle w:val="a8"/>
            <w:rPr>
              <w:rFonts w:ascii="Sakkal Majalla" w:hAnsi="Sakkal Majalla" w:cs="Sakkal Majalla"/>
              <w:color w:val="auto"/>
              <w:lang w:val="ar-SA"/>
            </w:rPr>
          </w:pPr>
        </w:p>
        <w:p w14:paraId="2177E724" w14:textId="77777777" w:rsidR="00516DBC" w:rsidRPr="005A58C7" w:rsidRDefault="00516DBC">
          <w:pPr>
            <w:pStyle w:val="a8"/>
            <w:rPr>
              <w:rFonts w:ascii="Sakkal Majalla" w:hAnsi="Sakkal Majalla" w:cs="Sakkal Majalla"/>
              <w:color w:val="auto"/>
              <w:lang w:val="ar-SA"/>
            </w:rPr>
          </w:pPr>
        </w:p>
        <w:p w14:paraId="0FEB0E46" w14:textId="77777777" w:rsidR="00516DBC" w:rsidRDefault="00516DBC" w:rsidP="005A58C7">
          <w:pPr>
            <w:pStyle w:val="a8"/>
            <w:jc w:val="center"/>
            <w:rPr>
              <w:rFonts w:ascii="Sakkal Majalla" w:hAnsi="Sakkal Majalla" w:cs="Sakkal Majalla"/>
              <w:b/>
              <w:bCs/>
              <w:color w:val="0070C0"/>
            </w:rPr>
          </w:pPr>
          <w:r w:rsidRPr="005A58C7">
            <w:rPr>
              <w:rFonts w:ascii="Sakkal Majalla" w:hAnsi="Sakkal Majalla" w:cs="Sakkal Majalla"/>
              <w:b/>
              <w:bCs/>
              <w:color w:val="0070C0"/>
              <w:lang w:val="ar-SA"/>
            </w:rPr>
            <w:t>المحتويات</w:t>
          </w:r>
        </w:p>
        <w:p w14:paraId="676E4967" w14:textId="77777777" w:rsidR="005A58C7" w:rsidRPr="005A58C7" w:rsidRDefault="005A58C7" w:rsidP="005A58C7"/>
        <w:p w14:paraId="478F4B97" w14:textId="77777777" w:rsidR="00516DBC" w:rsidRPr="005A58C7" w:rsidRDefault="00516DBC">
          <w:pPr>
            <w:pStyle w:val="10"/>
            <w:tabs>
              <w:tab w:val="right" w:leader="dot" w:pos="8868"/>
            </w:tabs>
            <w:rPr>
              <w:rFonts w:ascii="Sakkal Majalla" w:hAnsi="Sakkal Majalla" w:cs="Sakkal Majalla"/>
              <w:b/>
              <w:bCs/>
              <w:noProof/>
              <w:sz w:val="32"/>
              <w:szCs w:val="32"/>
              <w:rtl/>
            </w:rPr>
          </w:pPr>
          <w:r w:rsidRPr="005A58C7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begin"/>
          </w:r>
          <w:r w:rsidRPr="005A58C7">
            <w:rPr>
              <w:rFonts w:ascii="Sakkal Majalla" w:hAnsi="Sakkal Majalla" w:cs="Sakkal Majalla"/>
              <w:b/>
              <w:bCs/>
              <w:sz w:val="32"/>
              <w:szCs w:val="32"/>
              <w:rtl/>
              <w:lang w:val="ar-SA"/>
            </w:rPr>
            <w:instrText xml:space="preserve"> TOC \o "1-3" \h \z \u </w:instrText>
          </w:r>
          <w:r w:rsidRPr="005A58C7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separate"/>
          </w:r>
          <w:hyperlink w:anchor="_Toc60231126" w:history="1"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مؤشرات قد تدل على عمليات غسل الأموال أو جرائم تمويل الإرهاب</w:t>
            </w:r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  <w:t>:</w:t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begin"/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Toc60231126 \h</w:instrText>
            </w:r>
            <w:r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r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separate"/>
            </w:r>
            <w:r w:rsidR="00725EEB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2</w:t>
            </w:r>
            <w:r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end"/>
            </w:r>
          </w:hyperlink>
        </w:p>
        <w:p w14:paraId="5F53ABDE" w14:textId="77777777" w:rsidR="00516DBC" w:rsidRPr="005A58C7" w:rsidRDefault="007E68F6">
          <w:pPr>
            <w:pStyle w:val="10"/>
            <w:tabs>
              <w:tab w:val="right" w:leader="dot" w:pos="8868"/>
            </w:tabs>
            <w:rPr>
              <w:rFonts w:ascii="Sakkal Majalla" w:hAnsi="Sakkal Majalla" w:cs="Sakkal Majalla"/>
              <w:b/>
              <w:bCs/>
              <w:noProof/>
              <w:sz w:val="32"/>
              <w:szCs w:val="32"/>
              <w:rtl/>
            </w:rPr>
          </w:pPr>
          <w:hyperlink w:anchor="_Toc60231127" w:history="1"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الإجراءات في حال وجود مؤشرات الاشتباه :</w: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begin"/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Toc60231127 \h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separate"/>
            </w:r>
            <w:r w:rsidR="00725EEB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end"/>
            </w:r>
          </w:hyperlink>
        </w:p>
        <w:p w14:paraId="27F55B3C" w14:textId="77777777" w:rsidR="00516DBC" w:rsidRPr="005A58C7" w:rsidRDefault="007E68F6">
          <w:pPr>
            <w:pStyle w:val="10"/>
            <w:tabs>
              <w:tab w:val="right" w:leader="dot" w:pos="8868"/>
            </w:tabs>
            <w:rPr>
              <w:rFonts w:ascii="Sakkal Majalla" w:hAnsi="Sakkal Majalla" w:cs="Sakkal Majalla"/>
              <w:b/>
              <w:bCs/>
              <w:noProof/>
              <w:sz w:val="32"/>
              <w:szCs w:val="32"/>
              <w:rtl/>
            </w:rPr>
          </w:pPr>
          <w:hyperlink w:anchor="_Toc60231128" w:history="1"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t>نموذج الاشتباه</w: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begin"/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Toc60231128 \h</w:instrText>
            </w:r>
            <w:r w:rsidR="00516DBC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separate"/>
            </w:r>
            <w:r w:rsidR="00725EEB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516DBC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end"/>
            </w:r>
          </w:hyperlink>
        </w:p>
        <w:p w14:paraId="0AB9E2BE" w14:textId="3DF95DC0" w:rsidR="00516DBC" w:rsidRPr="005A58C7" w:rsidRDefault="00516DBC" w:rsidP="005A58C7">
          <w:pPr>
            <w:pStyle w:val="10"/>
            <w:tabs>
              <w:tab w:val="right" w:leader="dot" w:pos="8868"/>
            </w:tabs>
            <w:rPr>
              <w:rFonts w:ascii="Sakkal Majalla" w:hAnsi="Sakkal Majalla" w:cs="Sakkal Majalla"/>
              <w:b/>
              <w:bCs/>
              <w:noProof/>
              <w:sz w:val="32"/>
              <w:szCs w:val="32"/>
            </w:rPr>
          </w:pPr>
          <w:r w:rsidRPr="005A58C7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  <w:hyperlink w:anchor="_Toc60231128" w:history="1">
            <w:r w:rsidR="005A58C7" w:rsidRPr="005A58C7">
              <w:rPr>
                <w:rStyle w:val="Hyperlink"/>
                <w:rFonts w:ascii="Sakkal Majalla" w:hAnsi="Sakkal Majalla" w:cs="Sakkal Majalla" w:hint="cs"/>
                <w:b/>
                <w:bCs/>
                <w:noProof/>
                <w:color w:val="auto"/>
                <w:sz w:val="32"/>
                <w:szCs w:val="32"/>
                <w:u w:val="none"/>
                <w:rtl/>
              </w:rPr>
              <w:t>اعتماد مجلس الإدارة</w:t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  <w:r w:rsidR="005A58C7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begin"/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PAGEREF</w:instrText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>Toc60231128 \h</w:instrText>
            </w:r>
            <w:r w:rsidR="005A58C7" w:rsidRPr="005A58C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5A58C7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r>
            <w:r w:rsidR="005A58C7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separate"/>
            </w:r>
            <w:r w:rsidR="00725EEB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5A58C7" w:rsidRPr="005A58C7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fldChar w:fldCharType="end"/>
            </w:r>
          </w:hyperlink>
        </w:p>
      </w:sdtContent>
    </w:sdt>
    <w:p w14:paraId="183C539D" w14:textId="77777777" w:rsidR="00545C61" w:rsidRPr="005A58C7" w:rsidRDefault="00545C61" w:rsidP="00545C61">
      <w:pPr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br w:type="page"/>
      </w:r>
    </w:p>
    <w:p w14:paraId="5D60778A" w14:textId="77777777" w:rsidR="00186BE3" w:rsidRPr="005A58C7" w:rsidRDefault="00186BE3" w:rsidP="00516DBC">
      <w:pPr>
        <w:pStyle w:val="1"/>
        <w:rPr>
          <w:rFonts w:ascii="Sakkal Majalla" w:hAnsi="Sakkal Majalla" w:cs="Sakkal Majalla"/>
          <w:b/>
          <w:bCs/>
          <w:rtl/>
        </w:rPr>
      </w:pPr>
      <w:bookmarkStart w:id="1" w:name="_Toc60231126"/>
      <w:r w:rsidRPr="005A58C7">
        <w:rPr>
          <w:rFonts w:ascii="Sakkal Majalla" w:hAnsi="Sakkal Majalla" w:cs="Sakkal Majalla"/>
          <w:b/>
          <w:bCs/>
          <w:rtl/>
        </w:rPr>
        <w:lastRenderedPageBreak/>
        <w:t>مؤشرات قد تدل على عمليات غسل الأموال أو جرائم تمويل الإرهاب</w:t>
      </w:r>
      <w:r w:rsidRPr="005A58C7">
        <w:rPr>
          <w:rFonts w:ascii="Sakkal Majalla" w:hAnsi="Sakkal Majalla" w:cs="Sakkal Majalla"/>
          <w:b/>
          <w:bCs/>
        </w:rPr>
        <w:t>:</w:t>
      </w:r>
      <w:bookmarkEnd w:id="1"/>
    </w:p>
    <w:p w14:paraId="58D6CA3D" w14:textId="77777777" w:rsidR="00666EAF" w:rsidRPr="005A58C7" w:rsidRDefault="00666EAF" w:rsidP="003356B9">
      <w:pPr>
        <w:shd w:val="clear" w:color="auto" w:fill="FFFFFF"/>
        <w:spacing w:after="0" w:line="408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</w:p>
    <w:p w14:paraId="43196F96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إبداء العميل اهتماماً غير عادي بشأن الالتزام لمتطلبات مكافحة غسل الأموال أو جرائم تمويل الإرهاب، وبخاصة المتعلقة بهويته ونوع عمله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41DA96C6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رفض العميل تقديم بيانات عنه أو توضيح مصدر أمواله وأصوله الأخرى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79D6F621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رغبة العميل في المشاركة في صفقات غير واضحة من حيث غرضها القانوني أو الاقتصادي أو عدم انسجامها مع استراتيجية الاستثمار المعلنة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46AD45C7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محاولة العميل تزويد الجمعية بمعلومات غير صحيحة أو مضللة تتعلق بهويته و/أو مصدر أمواله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005AAB74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علم الجمعية بتورط العميل في أنشطة غسل أموال أو جرائم تمويل إرهاب، أو أي مخالفات جنائية أو تنظيمية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3170318C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إبداء العميل عدم الاهتمام بالمخاطر والعمولات أو أي مصاريف أخرى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38298860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اشتباه الجمعية في أن العميل وكيل للعمل نيابة عن موكل مجهول، وتردده وامتناعه بدون أسباب منطقية، في إعطاء معلومات عن ذلك الشخص أو الجهة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2C619BCD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صعوبة تقديم العميل وصف لطبيعة عمله أو عدم معرفته بأنشطته بشكل عام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37A2C18B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قيام العميل باستثمار طويل الأجل يتبعه بعد مدة وجيزة طلب تصفية الوضع الاستثماري وتحويل العائد من الحساب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79E7C291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وجود اختلاف كبير بين أنشطة العميل والممارسات العادية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4B20230B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طلب العميل من الجمعية تحويل الأموال المستحقة له لطرف آخر ومحاولة عدم تزويد الجمعية بأي معلومات عن الجهة والمحول إليها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2AED4C44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محاولة العميل تغيير صفقة أو إلغاءها بعد تبليغه بمتطلبات تدقيق المعلومات أو حفظ السجلات من الجمعية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6C939C6D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طلب العميل إنهاء إجراءات صفقة يستخدم فيها أقل قدر ممكن من المستندات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75E4E5A0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lastRenderedPageBreak/>
        <w:t>علم الجمعية أن الأموال أو الممتلكات إيراد من مصادر غير مشروعة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694A17D8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عدم تناسب قيمة أو تكرار التبرعات والعمليات مع المعلومات المتوفرة عن المشتبه به ونشاطه ودخله ونمط حياته وسلوكه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5A81A8E3" w14:textId="77777777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انتماء العميل لمنظمة غير معروفة أو معروفة بنشاط محظور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3B38EA20" w14:textId="42CB5330" w:rsidR="00186BE3" w:rsidRPr="005A58C7" w:rsidRDefault="00186BE3" w:rsidP="00666EAF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76" w:lineRule="auto"/>
        <w:ind w:left="0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ظهور علامات البذخ والرفاهية على العميل وعائلته بشكل مبالغ فيه وبما لا يتناسب مع وضعه الاقتصادي (خاصة إذا كان بشكل مفاجئ)</w:t>
      </w:r>
      <w:r w:rsidRPr="005A58C7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</w:rPr>
        <w:t>.</w:t>
      </w:r>
    </w:p>
    <w:p w14:paraId="117AA96A" w14:textId="77777777" w:rsidR="00186BE3" w:rsidRPr="005A58C7" w:rsidRDefault="00186BE3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  <w:rtl/>
        </w:rPr>
      </w:pPr>
    </w:p>
    <w:p w14:paraId="14B4A578" w14:textId="4EA84E82" w:rsidR="00245EB9" w:rsidRDefault="00186BE3" w:rsidP="005A58C7">
      <w:pPr>
        <w:pStyle w:val="1"/>
        <w:rPr>
          <w:rFonts w:ascii="Sakkal Majalla" w:hAnsi="Sakkal Majalla" w:cs="Sakkal Majalla"/>
          <w:b/>
          <w:bCs/>
          <w:rtl/>
        </w:rPr>
      </w:pPr>
      <w:bookmarkStart w:id="2" w:name="_Toc60231127"/>
      <w:r w:rsidRPr="005A58C7">
        <w:rPr>
          <w:rFonts w:ascii="Sakkal Majalla" w:hAnsi="Sakkal Majalla" w:cs="Sakkal Majalla"/>
          <w:b/>
          <w:bCs/>
          <w:rtl/>
        </w:rPr>
        <w:t xml:space="preserve">الإجراءات </w:t>
      </w:r>
      <w:r w:rsidR="00215E62" w:rsidRPr="005A58C7">
        <w:rPr>
          <w:rFonts w:ascii="Sakkal Majalla" w:hAnsi="Sakkal Majalla" w:cs="Sakkal Majalla"/>
          <w:b/>
          <w:bCs/>
          <w:rtl/>
        </w:rPr>
        <w:t>في حال وجود مؤشرات الاشتباه :</w:t>
      </w:r>
      <w:bookmarkEnd w:id="2"/>
      <w:r w:rsidR="00215E62" w:rsidRPr="005A58C7">
        <w:rPr>
          <w:rFonts w:ascii="Sakkal Majalla" w:hAnsi="Sakkal Majalla" w:cs="Sakkal Majalla"/>
          <w:b/>
          <w:bCs/>
          <w:rtl/>
        </w:rPr>
        <w:t xml:space="preserve"> </w:t>
      </w:r>
    </w:p>
    <w:p w14:paraId="29D8A48C" w14:textId="77777777" w:rsidR="005A58C7" w:rsidRPr="005A58C7" w:rsidRDefault="005A58C7" w:rsidP="005A58C7">
      <w:pPr>
        <w:rPr>
          <w:rtl/>
        </w:rPr>
      </w:pPr>
    </w:p>
    <w:p w14:paraId="713C9E32" w14:textId="77777777" w:rsidR="00215E62" w:rsidRPr="005A58C7" w:rsidRDefault="00215E62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>رصد الحالة و</w:t>
      </w:r>
      <w:r w:rsidR="00CB0A60"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جمع كافة الأدلة المتوفرة </w:t>
      </w:r>
    </w:p>
    <w:p w14:paraId="3D8DC772" w14:textId="77777777" w:rsidR="00CB0A60" w:rsidRPr="005A58C7" w:rsidRDefault="00CB0A60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تعبئة نموذج </w:t>
      </w:r>
      <w:r w:rsidR="007454EB"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الاشتباه المرفق . </w:t>
      </w:r>
    </w:p>
    <w:p w14:paraId="03292DD2" w14:textId="77777777" w:rsidR="007454EB" w:rsidRPr="005A58C7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عدم إشعار العميل بأي تصرف أو تنبيهه . </w:t>
      </w:r>
    </w:p>
    <w:p w14:paraId="5DCF76C0" w14:textId="77777777" w:rsidR="007454EB" w:rsidRPr="005A58C7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الرفع للإدارة بالنموذج وكافة المرفقات </w:t>
      </w:r>
    </w:p>
    <w:p w14:paraId="7B0B9D0F" w14:textId="77777777" w:rsidR="007454EB" w:rsidRPr="005A58C7" w:rsidRDefault="007454EB" w:rsidP="003356B9">
      <w:pPr>
        <w:pStyle w:val="a5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التواصل بسرية تامة مع الجهات المختصة . </w:t>
      </w:r>
    </w:p>
    <w:p w14:paraId="07953C38" w14:textId="77777777" w:rsidR="007454EB" w:rsidRPr="005A58C7" w:rsidRDefault="007454EB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  <w:rtl/>
        </w:rPr>
      </w:pPr>
    </w:p>
    <w:p w14:paraId="0333D5E3" w14:textId="77777777" w:rsidR="007454EB" w:rsidRPr="005A58C7" w:rsidRDefault="007454EB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  <w:rtl/>
        </w:rPr>
      </w:pPr>
    </w:p>
    <w:p w14:paraId="76A11903" w14:textId="77777777" w:rsidR="00516DBC" w:rsidRPr="005A58C7" w:rsidRDefault="00516DBC">
      <w:pPr>
        <w:bidi w:val="0"/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</w:pPr>
      <w:r w:rsidRPr="005A58C7">
        <w:rPr>
          <w:rFonts w:ascii="Sakkal Majalla" w:hAnsi="Sakkal Majalla" w:cs="Sakkal Majalla"/>
          <w:sz w:val="32"/>
          <w:szCs w:val="32"/>
          <w:rtl/>
        </w:rPr>
        <w:br w:type="page"/>
      </w:r>
    </w:p>
    <w:p w14:paraId="1D498719" w14:textId="772D6819" w:rsidR="007454EB" w:rsidRPr="005A58C7" w:rsidRDefault="007454EB" w:rsidP="00516DBC">
      <w:pPr>
        <w:pStyle w:val="1"/>
        <w:rPr>
          <w:rFonts w:ascii="Sakkal Majalla" w:hAnsi="Sakkal Majalla" w:cs="Sakkal Majalla"/>
          <w:b/>
          <w:bCs/>
          <w:rtl/>
        </w:rPr>
      </w:pPr>
      <w:bookmarkStart w:id="3" w:name="_Toc60231128"/>
      <w:r w:rsidRPr="005A58C7">
        <w:rPr>
          <w:rFonts w:ascii="Sakkal Majalla" w:hAnsi="Sakkal Majalla" w:cs="Sakkal Majalla"/>
          <w:b/>
          <w:bCs/>
          <w:rtl/>
        </w:rPr>
        <w:lastRenderedPageBreak/>
        <w:t>نموذج الا</w:t>
      </w:r>
      <w:r w:rsidR="00E03A81" w:rsidRPr="005A58C7">
        <w:rPr>
          <w:rFonts w:ascii="Sakkal Majalla" w:hAnsi="Sakkal Majalla" w:cs="Sakkal Majalla"/>
          <w:b/>
          <w:bCs/>
          <w:rtl/>
        </w:rPr>
        <w:t>شتباه</w:t>
      </w:r>
      <w:bookmarkEnd w:id="3"/>
      <w:r w:rsidR="005A58C7">
        <w:rPr>
          <w:rFonts w:ascii="Sakkal Majalla" w:hAnsi="Sakkal Majalla" w:cs="Sakkal Majalla" w:hint="cs"/>
          <w:b/>
          <w:bCs/>
          <w:rtl/>
        </w:rPr>
        <w:t>:</w:t>
      </w:r>
    </w:p>
    <w:p w14:paraId="28D08FFE" w14:textId="77777777" w:rsidR="003356B9" w:rsidRPr="005A58C7" w:rsidRDefault="003356B9" w:rsidP="003356B9">
      <w:pPr>
        <w:shd w:val="clear" w:color="auto" w:fill="FFFFFF"/>
        <w:spacing w:after="0" w:line="390" w:lineRule="atLeast"/>
        <w:jc w:val="both"/>
        <w:textAlignment w:val="baseline"/>
        <w:rPr>
          <w:rFonts w:ascii="Sakkal Majalla" w:eastAsia="Times New Roman" w:hAnsi="Sakkal Majalla" w:cs="Sakkal Majalla"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47"/>
        <w:gridCol w:w="7021"/>
      </w:tblGrid>
      <w:tr w:rsidR="00E03A81" w:rsidRPr="005A58C7" w14:paraId="60897946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6430C8CE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التاريخ</w:t>
            </w:r>
          </w:p>
        </w:tc>
        <w:tc>
          <w:tcPr>
            <w:tcW w:w="7513" w:type="dxa"/>
          </w:tcPr>
          <w:p w14:paraId="3E947641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036F2136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14FE4E38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اسم العميل</w:t>
            </w:r>
          </w:p>
        </w:tc>
        <w:tc>
          <w:tcPr>
            <w:tcW w:w="7513" w:type="dxa"/>
          </w:tcPr>
          <w:p w14:paraId="7B0B815F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315A7258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5959C64B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الجنسية</w:t>
            </w:r>
          </w:p>
        </w:tc>
        <w:tc>
          <w:tcPr>
            <w:tcW w:w="7513" w:type="dxa"/>
          </w:tcPr>
          <w:p w14:paraId="6419157E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53258D8B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75E15F33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رقم الهوية</w:t>
            </w:r>
          </w:p>
        </w:tc>
        <w:tc>
          <w:tcPr>
            <w:tcW w:w="7513" w:type="dxa"/>
          </w:tcPr>
          <w:p w14:paraId="620E216F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1344A093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62B3EEC0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رقم الجوال</w:t>
            </w:r>
          </w:p>
        </w:tc>
        <w:tc>
          <w:tcPr>
            <w:tcW w:w="7513" w:type="dxa"/>
          </w:tcPr>
          <w:p w14:paraId="2BDB331D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6DCC275B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4AD0F45A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المبلغ</w:t>
            </w:r>
          </w:p>
        </w:tc>
        <w:tc>
          <w:tcPr>
            <w:tcW w:w="7513" w:type="dxa"/>
          </w:tcPr>
          <w:p w14:paraId="4D3B0F70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0F32AF80" w14:textId="77777777" w:rsidTr="003356B9">
        <w:trPr>
          <w:trHeight w:val="689"/>
        </w:trPr>
        <w:tc>
          <w:tcPr>
            <w:tcW w:w="1909" w:type="dxa"/>
            <w:vAlign w:val="center"/>
          </w:tcPr>
          <w:p w14:paraId="4C0ECEEF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مصدر الدخل</w:t>
            </w:r>
          </w:p>
        </w:tc>
        <w:tc>
          <w:tcPr>
            <w:tcW w:w="7513" w:type="dxa"/>
          </w:tcPr>
          <w:p w14:paraId="6F2590D8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E03A81" w:rsidRPr="005A58C7" w14:paraId="4ED583FA" w14:textId="77777777" w:rsidTr="003356B9">
        <w:trPr>
          <w:trHeight w:val="726"/>
        </w:trPr>
        <w:tc>
          <w:tcPr>
            <w:tcW w:w="1909" w:type="dxa"/>
            <w:vAlign w:val="center"/>
          </w:tcPr>
          <w:p w14:paraId="26836CE3" w14:textId="77777777" w:rsidR="00E03A81" w:rsidRPr="005A58C7" w:rsidRDefault="00E03A81" w:rsidP="003356B9">
            <w:pPr>
              <w:spacing w:line="390" w:lineRule="atLeast"/>
              <w:jc w:val="center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5A58C7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سبب الاشتباه</w:t>
            </w:r>
          </w:p>
        </w:tc>
        <w:tc>
          <w:tcPr>
            <w:tcW w:w="7513" w:type="dxa"/>
          </w:tcPr>
          <w:p w14:paraId="1AF4FA76" w14:textId="77777777" w:rsidR="00E03A81" w:rsidRPr="005A58C7" w:rsidRDefault="00E03A81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43394AF9" w14:textId="77777777" w:rsidR="003356B9" w:rsidRPr="005A58C7" w:rsidRDefault="003356B9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07FDFE97" w14:textId="77777777" w:rsidR="003356B9" w:rsidRPr="005A58C7" w:rsidRDefault="003356B9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361C88F3" w14:textId="77777777" w:rsidR="003356B9" w:rsidRPr="005A58C7" w:rsidRDefault="003356B9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7FBE9E8D" w14:textId="77777777" w:rsidR="003356B9" w:rsidRPr="005A58C7" w:rsidRDefault="003356B9" w:rsidP="003356B9">
            <w:pPr>
              <w:spacing w:line="390" w:lineRule="atLeast"/>
              <w:jc w:val="both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</w:tbl>
    <w:p w14:paraId="3B26335B" w14:textId="77777777" w:rsidR="00545C61" w:rsidRDefault="00545C61" w:rsidP="003356B9">
      <w:pPr>
        <w:shd w:val="clear" w:color="auto" w:fill="FFFFFF"/>
        <w:spacing w:after="0" w:line="390" w:lineRule="atLeast"/>
        <w:jc w:val="center"/>
        <w:textAlignment w:val="baseline"/>
        <w:rPr>
          <w:rFonts w:ascii="Sakkal Majalla" w:eastAsia="Times New Roman" w:hAnsi="Sakkal Majalla" w:cs="Sakkal Majalla"/>
          <w:sz w:val="32"/>
          <w:szCs w:val="32"/>
          <w:rtl/>
        </w:rPr>
      </w:pP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 xml:space="preserve">اسم الموظف </w:t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A58C7">
        <w:rPr>
          <w:rFonts w:ascii="Sakkal Majalla" w:eastAsia="Times New Roman" w:hAnsi="Sakkal Majalla" w:cs="Sakkal Majalla"/>
          <w:sz w:val="32"/>
          <w:szCs w:val="32"/>
          <w:rtl/>
        </w:rPr>
        <w:tab/>
        <w:t>المدير التنفيذي</w:t>
      </w:r>
    </w:p>
    <w:p w14:paraId="16585A0E" w14:textId="77777777" w:rsidR="005A58C7" w:rsidRPr="005A58C7" w:rsidRDefault="005A58C7" w:rsidP="003356B9">
      <w:pPr>
        <w:shd w:val="clear" w:color="auto" w:fill="FFFFFF"/>
        <w:spacing w:after="0" w:line="390" w:lineRule="atLeast"/>
        <w:jc w:val="center"/>
        <w:textAlignment w:val="baseline"/>
        <w:rPr>
          <w:rFonts w:ascii="Sakkal Majalla" w:eastAsia="Times New Roman" w:hAnsi="Sakkal Majalla" w:cs="Sakkal Majalla"/>
          <w:sz w:val="32"/>
          <w:szCs w:val="32"/>
        </w:rPr>
      </w:pPr>
    </w:p>
    <w:p w14:paraId="438D094B" w14:textId="11F959AE" w:rsidR="00815019" w:rsidRDefault="005A58C7" w:rsidP="003356B9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8C7">
        <w:rPr>
          <w:rFonts w:ascii="Sakkal Majalla" w:hAnsi="Sakkal Majalla" w:cs="Sakkal Majalla" w:hint="cs"/>
          <w:b/>
          <w:bCs/>
          <w:sz w:val="32"/>
          <w:szCs w:val="32"/>
          <w:rtl/>
        </w:rPr>
        <w:t>اعتماد مجلس الإدارة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14:paraId="56839BB5" w14:textId="7D945E26" w:rsidR="005A58C7" w:rsidRPr="005A58C7" w:rsidRDefault="004935B9" w:rsidP="00CB751E">
      <w:pPr>
        <w:jc w:val="lowKashida"/>
        <w:rPr>
          <w:rFonts w:ascii="Sakkal Majalla" w:hAnsi="Sakkal Majalla" w:cs="Sakkal Majalla"/>
          <w:szCs w:val="32"/>
        </w:rPr>
      </w:pPr>
      <w:r>
        <w:rPr>
          <w:rFonts w:ascii="Sakkal Majalla" w:hAnsi="Sakkal Majalla" w:cs="Sakkal Majalla"/>
          <w:szCs w:val="32"/>
          <w:rtl/>
        </w:rPr>
        <w:t xml:space="preserve">اعتمد مجلس إدارة </w:t>
      </w:r>
      <w:r w:rsidRPr="00193BEE">
        <w:rPr>
          <w:rFonts w:ascii="Sakkal Majalla" w:hAnsi="Sakkal Majalla" w:cs="Sakkal Majalla"/>
          <w:szCs w:val="32"/>
          <w:rtl/>
        </w:rPr>
        <w:t>جمعية</w:t>
      </w:r>
      <w:r>
        <w:rPr>
          <w:rFonts w:ascii="Sakkal Majalla" w:hAnsi="Sakkal Majalla" w:cs="Sakkal Majalla" w:hint="cs"/>
          <w:szCs w:val="32"/>
          <w:rtl/>
        </w:rPr>
        <w:t xml:space="preserve"> آمال للتنمية الأسرية بخميس مشيط </w:t>
      </w:r>
      <w:r>
        <w:rPr>
          <w:rFonts w:ascii="Sakkal Majalla" w:hAnsi="Sakkal Majalla" w:cs="Sakkal Majalla"/>
          <w:szCs w:val="32"/>
          <w:rtl/>
        </w:rPr>
        <w:t>هذه السياسة</w:t>
      </w:r>
      <w:r w:rsidRPr="00193BEE">
        <w:rPr>
          <w:rFonts w:ascii="Sakkal Majalla" w:hAnsi="Sakkal Majalla" w:cs="Sakkal Majalla"/>
          <w:szCs w:val="32"/>
          <w:rtl/>
        </w:rPr>
        <w:t xml:space="preserve"> في الاجتماع </w:t>
      </w:r>
      <w:r w:rsidR="00CB751E">
        <w:rPr>
          <w:rFonts w:ascii="Sakkal Majalla" w:hAnsi="Sakkal Majalla" w:cs="Sakkal Majalla" w:hint="cs"/>
          <w:szCs w:val="32"/>
          <w:rtl/>
        </w:rPr>
        <w:t xml:space="preserve">رقم      </w:t>
      </w:r>
      <w:r w:rsidRPr="00193BEE">
        <w:rPr>
          <w:rFonts w:ascii="Sakkal Majalla" w:hAnsi="Sakkal Majalla" w:cs="Sakkal Majalla"/>
          <w:szCs w:val="32"/>
          <w:rtl/>
        </w:rPr>
        <w:t xml:space="preserve">( </w:t>
      </w:r>
      <w:r>
        <w:rPr>
          <w:rFonts w:ascii="Sakkal Majalla" w:hAnsi="Sakkal Majalla" w:cs="Sakkal Majalla" w:hint="cs"/>
          <w:szCs w:val="32"/>
          <w:rtl/>
        </w:rPr>
        <w:t>4</w:t>
      </w:r>
      <w:r w:rsidRPr="00193BEE">
        <w:rPr>
          <w:rFonts w:ascii="Sakkal Majalla" w:hAnsi="Sakkal Majalla" w:cs="Sakkal Majalla"/>
          <w:szCs w:val="32"/>
          <w:rtl/>
        </w:rPr>
        <w:t xml:space="preserve"> ) </w:t>
      </w:r>
      <w:r w:rsidR="00CB751E">
        <w:rPr>
          <w:rFonts w:ascii="Sakkal Majalla" w:hAnsi="Sakkal Majalla" w:cs="Sakkal Majalla" w:hint="cs"/>
          <w:szCs w:val="32"/>
          <w:rtl/>
        </w:rPr>
        <w:t>بتاريخ</w:t>
      </w:r>
      <w:r>
        <w:rPr>
          <w:rFonts w:ascii="Sakkal Majalla" w:hAnsi="Sakkal Majalla" w:cs="Sakkal Majalla"/>
          <w:szCs w:val="32"/>
          <w:rtl/>
        </w:rPr>
        <w:t xml:space="preserve">  </w:t>
      </w:r>
      <w:r>
        <w:rPr>
          <w:rFonts w:ascii="Sakkal Majalla" w:hAnsi="Sakkal Majalla" w:cs="Sakkal Majalla" w:hint="cs"/>
          <w:szCs w:val="32"/>
          <w:rtl/>
        </w:rPr>
        <w:t>17/06/1441هـ  رقم القرار (1/4/41)</w:t>
      </w:r>
      <w:r w:rsidR="00CB751E">
        <w:rPr>
          <w:rFonts w:ascii="Sakkal Majalla" w:hAnsi="Sakkal Majalla" w:cs="Sakkal Majalla" w:hint="cs"/>
          <w:szCs w:val="32"/>
          <w:rtl/>
        </w:rPr>
        <w:t>،</w:t>
      </w:r>
      <w:r>
        <w:rPr>
          <w:rFonts w:ascii="Sakkal Majalla" w:hAnsi="Sakkal Majalla" w:cs="Sakkal Majalla" w:hint="cs"/>
          <w:szCs w:val="32"/>
          <w:rtl/>
        </w:rPr>
        <w:t xml:space="preserve"> </w:t>
      </w:r>
      <w:r w:rsidRPr="00193BEE">
        <w:rPr>
          <w:rFonts w:ascii="Sakkal Majalla" w:hAnsi="Sakkal Majalla" w:cs="Sakkal Majalla"/>
          <w:szCs w:val="32"/>
          <w:rtl/>
        </w:rPr>
        <w:t>وتحل هذه السياسة محل جميع سياسات</w:t>
      </w:r>
      <w:r w:rsidRPr="00C21187">
        <w:rPr>
          <w:rFonts w:ascii="Sakkal Majalla" w:hAnsi="Sakkal Majalla" w:cs="Sakkal Majalla"/>
          <w:szCs w:val="32"/>
          <w:rtl/>
        </w:rPr>
        <w:t xml:space="preserve"> </w:t>
      </w:r>
      <w:r>
        <w:rPr>
          <w:rFonts w:ascii="Sakkal Majalla" w:hAnsi="Sakkal Majalla" w:cs="Sakkal Majalla" w:hint="cs"/>
          <w:szCs w:val="32"/>
          <w:rtl/>
        </w:rPr>
        <w:t>وأدلة</w:t>
      </w:r>
      <w:r w:rsidRPr="005A58C7">
        <w:rPr>
          <w:rFonts w:ascii="Sakkal Majalla" w:hAnsi="Sakkal Majalla" w:cs="Sakkal Majalla"/>
          <w:szCs w:val="32"/>
          <w:rtl/>
        </w:rPr>
        <w:t xml:space="preserve"> مؤشرات وإجراءات عمليات غسيل الأموال وتـــمــويل الإرهـاب</w:t>
      </w:r>
      <w:r>
        <w:rPr>
          <w:rFonts w:ascii="Sakkal Majalla" w:hAnsi="Sakkal Majalla" w:cs="Sakkal Majalla" w:hint="cs"/>
          <w:szCs w:val="32"/>
          <w:rtl/>
        </w:rPr>
        <w:t xml:space="preserve"> </w:t>
      </w:r>
      <w:r w:rsidRPr="00193BEE">
        <w:rPr>
          <w:rFonts w:ascii="Sakkal Majalla" w:hAnsi="Sakkal Majalla" w:cs="Sakkal Majalla"/>
          <w:szCs w:val="32"/>
          <w:rtl/>
        </w:rPr>
        <w:t>الموضوعة سابقا</w:t>
      </w:r>
      <w:r w:rsidR="00CB751E">
        <w:rPr>
          <w:rFonts w:ascii="Sakkal Majalla" w:hAnsi="Sakkal Majalla" w:cs="Sakkal Majalla" w:hint="cs"/>
          <w:szCs w:val="32"/>
          <w:rtl/>
        </w:rPr>
        <w:t>ً</w:t>
      </w:r>
      <w:r w:rsidRPr="00193BEE">
        <w:rPr>
          <w:rFonts w:ascii="Sakkal Majalla" w:hAnsi="Sakkal Majalla" w:cs="Sakkal Majalla"/>
          <w:szCs w:val="32"/>
          <w:rtl/>
        </w:rPr>
        <w:t>.</w:t>
      </w:r>
    </w:p>
    <w:sectPr w:rsidR="005A58C7" w:rsidRPr="005A58C7" w:rsidSect="005446E6">
      <w:headerReference w:type="default" r:id="rId8"/>
      <w:footerReference w:type="default" r:id="rId9"/>
      <w:headerReference w:type="first" r:id="rId10"/>
      <w:pgSz w:w="11906" w:h="16838"/>
      <w:pgMar w:top="2977" w:right="1610" w:bottom="2410" w:left="1418" w:header="709" w:footer="1123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7DE7" w14:textId="77777777" w:rsidR="007E68F6" w:rsidRDefault="007E68F6" w:rsidP="00516DBC">
      <w:pPr>
        <w:spacing w:after="0" w:line="240" w:lineRule="auto"/>
      </w:pPr>
      <w:r>
        <w:separator/>
      </w:r>
    </w:p>
  </w:endnote>
  <w:endnote w:type="continuationSeparator" w:id="0">
    <w:p w14:paraId="38787A01" w14:textId="77777777" w:rsidR="007E68F6" w:rsidRDefault="007E68F6" w:rsidP="005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hammad bol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2015819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C2B15D" w14:textId="77777777" w:rsidR="009A69ED" w:rsidRDefault="009A69ED" w:rsidP="009A69ED">
            <w:pPr>
              <w:pStyle w:val="aa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EEB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EEB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B216A" w14:textId="77777777" w:rsidR="009A69ED" w:rsidRDefault="009A69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1977E" w14:textId="77777777" w:rsidR="007E68F6" w:rsidRDefault="007E68F6" w:rsidP="00516DBC">
      <w:pPr>
        <w:spacing w:after="0" w:line="240" w:lineRule="auto"/>
      </w:pPr>
      <w:r>
        <w:separator/>
      </w:r>
    </w:p>
  </w:footnote>
  <w:footnote w:type="continuationSeparator" w:id="0">
    <w:p w14:paraId="3A0CA3D8" w14:textId="77777777" w:rsidR="007E68F6" w:rsidRDefault="007E68F6" w:rsidP="0051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E511" w14:textId="77777777" w:rsidR="005A58C7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 w:rsidRPr="006404FC">
      <w:rPr>
        <w:rFonts w:ascii="Sakkal Majalla" w:hAnsi="Sakkal Majalla" w:cs="Sakkal Majalla"/>
        <w:b/>
        <w:bCs/>
        <w:noProof/>
        <w:sz w:val="12"/>
        <w:szCs w:val="26"/>
        <w:rtl/>
      </w:rPr>
      <w:drawing>
        <wp:anchor distT="0" distB="0" distL="114300" distR="114300" simplePos="0" relativeHeight="251661312" behindDoc="1" locked="0" layoutInCell="1" allowOverlap="1" wp14:anchorId="6D17E3F2" wp14:editId="4890B0A0">
          <wp:simplePos x="0" y="0"/>
          <wp:positionH relativeFrom="margin">
            <wp:posOffset>-154940</wp:posOffset>
          </wp:positionH>
          <wp:positionV relativeFrom="paragraph">
            <wp:posOffset>-104775</wp:posOffset>
          </wp:positionV>
          <wp:extent cx="876300" cy="963930"/>
          <wp:effectExtent l="0" t="0" r="0" b="7620"/>
          <wp:wrapTight wrapText="bothSides">
            <wp:wrapPolygon edited="0">
              <wp:start x="0" y="0"/>
              <wp:lineTo x="0" y="21344"/>
              <wp:lineTo x="21130" y="21344"/>
              <wp:lineTo x="21130" y="0"/>
              <wp:lineTo x="0" y="0"/>
            </wp:wrapPolygon>
          </wp:wrapTight>
          <wp:docPr id="1" name="صورة 1" descr="C:\Users\m@ks\Downloads\new2021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@ks\Downloads\new2021\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 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    </w:t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المملكة العربية السعودية</w:t>
    </w:r>
  </w:p>
  <w:p w14:paraId="25FF9BE3" w14:textId="77777777" w:rsidR="005A58C7" w:rsidRPr="00416B92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 xml:space="preserve">وزارة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الموارد البشرية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والتنمية الاجتماعية</w:t>
    </w:r>
  </w:p>
  <w:p w14:paraId="5A0C1DB8" w14:textId="77777777" w:rsidR="005A58C7" w:rsidRPr="00416B92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جمعية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آمال</w:t>
    </w:r>
    <w:r>
      <w:rPr>
        <w:rFonts w:ascii="Sakkal Majalla" w:hAnsi="Sakkal Majalla" w:cs="Sakkal Majalla"/>
        <w:b/>
        <w:bCs/>
        <w:sz w:val="12"/>
        <w:szCs w:val="26"/>
        <w:rtl/>
      </w:rPr>
      <w:t xml:space="preserve"> </w:t>
    </w:r>
    <w:r>
      <w:rPr>
        <w:rFonts w:ascii="Sakkal Majalla" w:hAnsi="Sakkal Majalla" w:cs="Sakkal Majalla" w:hint="cs"/>
        <w:b/>
        <w:bCs/>
        <w:sz w:val="12"/>
        <w:szCs w:val="26"/>
        <w:rtl/>
      </w:rPr>
      <w:t>لل</w:t>
    </w:r>
    <w:r>
      <w:rPr>
        <w:rFonts w:ascii="Sakkal Majalla" w:hAnsi="Sakkal Majalla" w:cs="Sakkal Majalla"/>
        <w:b/>
        <w:bCs/>
        <w:sz w:val="12"/>
        <w:szCs w:val="26"/>
        <w:rtl/>
      </w:rPr>
      <w:t>تنمية ال</w:t>
    </w:r>
    <w:r>
      <w:rPr>
        <w:rFonts w:ascii="Sakkal Majalla" w:hAnsi="Sakkal Majalla" w:cs="Sakkal Majalla" w:hint="cs"/>
        <w:b/>
        <w:bCs/>
        <w:sz w:val="12"/>
        <w:szCs w:val="26"/>
        <w:rtl/>
      </w:rPr>
      <w:t>أ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سرية بخميس مشيط</w:t>
    </w:r>
  </w:p>
  <w:p w14:paraId="60AAEDC2" w14:textId="71D4D1C0" w:rsidR="005A58C7" w:rsidRPr="005A58C7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</w:rPr>
    </w:pP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       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مسجلة برقم (566)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021C" w14:textId="77777777" w:rsidR="005A58C7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 w:rsidRPr="006404FC">
      <w:rPr>
        <w:rFonts w:ascii="Sakkal Majalla" w:hAnsi="Sakkal Majalla" w:cs="Sakkal Majalla"/>
        <w:b/>
        <w:bCs/>
        <w:noProof/>
        <w:sz w:val="12"/>
        <w:szCs w:val="26"/>
        <w:rtl/>
      </w:rPr>
      <w:drawing>
        <wp:anchor distT="0" distB="0" distL="114300" distR="114300" simplePos="0" relativeHeight="251659264" behindDoc="1" locked="0" layoutInCell="1" allowOverlap="1" wp14:anchorId="0F1EEDD9" wp14:editId="30974F36">
          <wp:simplePos x="0" y="0"/>
          <wp:positionH relativeFrom="margin">
            <wp:posOffset>-154940</wp:posOffset>
          </wp:positionH>
          <wp:positionV relativeFrom="paragraph">
            <wp:posOffset>-104775</wp:posOffset>
          </wp:positionV>
          <wp:extent cx="876300" cy="963930"/>
          <wp:effectExtent l="0" t="0" r="0" b="7620"/>
          <wp:wrapTight wrapText="bothSides">
            <wp:wrapPolygon edited="0">
              <wp:start x="0" y="0"/>
              <wp:lineTo x="0" y="21344"/>
              <wp:lineTo x="21130" y="21344"/>
              <wp:lineTo x="21130" y="0"/>
              <wp:lineTo x="0" y="0"/>
            </wp:wrapPolygon>
          </wp:wrapTight>
          <wp:docPr id="4" name="صورة 4" descr="C:\Users\m@ks\Downloads\new2021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@ks\Downloads\new2021\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 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    </w:t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المملكة العربية السعودية</w:t>
    </w:r>
  </w:p>
  <w:p w14:paraId="0560AC2A" w14:textId="77777777" w:rsidR="005A58C7" w:rsidRPr="00416B92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 xml:space="preserve">وزارة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الموارد البشرية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والتنمية الاجتماعية</w:t>
    </w:r>
  </w:p>
  <w:p w14:paraId="68B97F60" w14:textId="77777777" w:rsidR="005A58C7" w:rsidRPr="00416B92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  <w:rtl/>
      </w:rPr>
    </w:pP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جمعية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آمال</w:t>
    </w:r>
    <w:r>
      <w:rPr>
        <w:rFonts w:ascii="Sakkal Majalla" w:hAnsi="Sakkal Majalla" w:cs="Sakkal Majalla"/>
        <w:b/>
        <w:bCs/>
        <w:sz w:val="12"/>
        <w:szCs w:val="26"/>
        <w:rtl/>
      </w:rPr>
      <w:t xml:space="preserve"> </w:t>
    </w:r>
    <w:r>
      <w:rPr>
        <w:rFonts w:ascii="Sakkal Majalla" w:hAnsi="Sakkal Majalla" w:cs="Sakkal Majalla" w:hint="cs"/>
        <w:b/>
        <w:bCs/>
        <w:sz w:val="12"/>
        <w:szCs w:val="26"/>
        <w:rtl/>
      </w:rPr>
      <w:t>لل</w:t>
    </w:r>
    <w:r>
      <w:rPr>
        <w:rFonts w:ascii="Sakkal Majalla" w:hAnsi="Sakkal Majalla" w:cs="Sakkal Majalla"/>
        <w:b/>
        <w:bCs/>
        <w:sz w:val="12"/>
        <w:szCs w:val="26"/>
        <w:rtl/>
      </w:rPr>
      <w:t>تنمية ال</w:t>
    </w:r>
    <w:r>
      <w:rPr>
        <w:rFonts w:ascii="Sakkal Majalla" w:hAnsi="Sakkal Majalla" w:cs="Sakkal Majalla" w:hint="cs"/>
        <w:b/>
        <w:bCs/>
        <w:sz w:val="12"/>
        <w:szCs w:val="26"/>
        <w:rtl/>
      </w:rPr>
      <w:t>أ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سرية بخميس مشيط</w:t>
    </w:r>
  </w:p>
  <w:p w14:paraId="66EBC5CA" w14:textId="37C698FE" w:rsidR="005A58C7" w:rsidRPr="005A58C7" w:rsidRDefault="005A58C7" w:rsidP="005A58C7">
    <w:pPr>
      <w:pStyle w:val="a9"/>
      <w:rPr>
        <w:rFonts w:ascii="Sakkal Majalla" w:hAnsi="Sakkal Majalla" w:cs="Sakkal Majalla"/>
        <w:b/>
        <w:bCs/>
        <w:sz w:val="12"/>
        <w:szCs w:val="26"/>
      </w:rPr>
    </w:pPr>
    <w:r w:rsidRPr="00416B92">
      <w:rPr>
        <w:rFonts w:ascii="Sakkal Majalla" w:hAnsi="Sakkal Majalla" w:cs="Sakkal Majalla" w:hint="cs"/>
        <w:b/>
        <w:bCs/>
        <w:sz w:val="12"/>
        <w:szCs w:val="26"/>
        <w:rtl/>
      </w:rPr>
      <w:t xml:space="preserve">           </w:t>
    </w:r>
    <w:r>
      <w:rPr>
        <w:rFonts w:ascii="Sakkal Majalla" w:hAnsi="Sakkal Majalla" w:cs="Sakkal Majalla" w:hint="cs"/>
        <w:b/>
        <w:bCs/>
        <w:sz w:val="12"/>
        <w:szCs w:val="26"/>
        <w:rtl/>
      </w:rPr>
      <w:t xml:space="preserve">    </w:t>
    </w:r>
    <w:r w:rsidRPr="00416B92">
      <w:rPr>
        <w:rFonts w:ascii="Sakkal Majalla" w:hAnsi="Sakkal Majalla" w:cs="Sakkal Majalla"/>
        <w:b/>
        <w:bCs/>
        <w:sz w:val="12"/>
        <w:szCs w:val="26"/>
        <w:rtl/>
      </w:rPr>
      <w:t>مسجلة برقم (566)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6264"/>
    <w:multiLevelType w:val="hybridMultilevel"/>
    <w:tmpl w:val="4AA0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886"/>
    <w:multiLevelType w:val="multilevel"/>
    <w:tmpl w:val="560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LO0MDQ3tzQ1NTZS0lEKTi0uzszPAykwrAUA4+rbySwAAAA="/>
  </w:docVars>
  <w:rsids>
    <w:rsidRoot w:val="00186BE3"/>
    <w:rsid w:val="00015D9A"/>
    <w:rsid w:val="000E6D6B"/>
    <w:rsid w:val="00186BE3"/>
    <w:rsid w:val="00215E62"/>
    <w:rsid w:val="00245EB9"/>
    <w:rsid w:val="00272350"/>
    <w:rsid w:val="002A3390"/>
    <w:rsid w:val="003356B9"/>
    <w:rsid w:val="004559A6"/>
    <w:rsid w:val="004935B9"/>
    <w:rsid w:val="004E6C18"/>
    <w:rsid w:val="00516DBC"/>
    <w:rsid w:val="005446E6"/>
    <w:rsid w:val="00545C61"/>
    <w:rsid w:val="0056724D"/>
    <w:rsid w:val="005A58C7"/>
    <w:rsid w:val="00666EAF"/>
    <w:rsid w:val="006C2429"/>
    <w:rsid w:val="00725EEB"/>
    <w:rsid w:val="00730472"/>
    <w:rsid w:val="007454EB"/>
    <w:rsid w:val="007E68F6"/>
    <w:rsid w:val="00815019"/>
    <w:rsid w:val="009376BA"/>
    <w:rsid w:val="00945CBD"/>
    <w:rsid w:val="00967F41"/>
    <w:rsid w:val="009A69ED"/>
    <w:rsid w:val="009D235D"/>
    <w:rsid w:val="009E4C85"/>
    <w:rsid w:val="00A44233"/>
    <w:rsid w:val="00CB0A60"/>
    <w:rsid w:val="00CB751E"/>
    <w:rsid w:val="00CD2F4D"/>
    <w:rsid w:val="00DE7A1A"/>
    <w:rsid w:val="00E03A81"/>
    <w:rsid w:val="00E16118"/>
    <w:rsid w:val="00F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16616E"/>
  <w15:chartTrackingRefBased/>
  <w15:docId w15:val="{43D6C185-70E5-4925-82E6-75DBAA7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6DBC"/>
    <w:pPr>
      <w:spacing w:after="0" w:line="408" w:lineRule="atLeast"/>
      <w:jc w:val="both"/>
      <w:textAlignment w:val="baseline"/>
      <w:outlineLvl w:val="0"/>
    </w:pPr>
    <w:rPr>
      <w:rFonts w:ascii="Tahoma" w:eastAsia="Times New Roman" w:hAnsi="Tahoma" w:cs="mohammad bold art"/>
      <w:sz w:val="32"/>
      <w:szCs w:val="32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BE3"/>
    <w:rPr>
      <w:b/>
      <w:bCs/>
    </w:rPr>
  </w:style>
  <w:style w:type="paragraph" w:styleId="a5">
    <w:name w:val="List Paragraph"/>
    <w:basedOn w:val="a"/>
    <w:uiPriority w:val="34"/>
    <w:qFormat/>
    <w:rsid w:val="00215E62"/>
    <w:pPr>
      <w:ind w:left="720"/>
      <w:contextualSpacing/>
    </w:pPr>
  </w:style>
  <w:style w:type="table" w:styleId="a6">
    <w:name w:val="Table Grid"/>
    <w:basedOn w:val="a1"/>
    <w:uiPriority w:val="39"/>
    <w:rsid w:val="00E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"/>
    <w:uiPriority w:val="1"/>
    <w:qFormat/>
    <w:rsid w:val="00545C61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7"/>
    <w:uiPriority w:val="1"/>
    <w:rsid w:val="00545C61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516DBC"/>
    <w:rPr>
      <w:rFonts w:ascii="Tahoma" w:eastAsia="Times New Roman" w:hAnsi="Tahoma" w:cs="mohammad bold art"/>
      <w:sz w:val="32"/>
      <w:szCs w:val="32"/>
      <w:bdr w:val="none" w:sz="0" w:space="0" w:color="auto" w:frame="1"/>
    </w:rPr>
  </w:style>
  <w:style w:type="paragraph" w:styleId="a8">
    <w:name w:val="TOC Heading"/>
    <w:basedOn w:val="1"/>
    <w:next w:val="a"/>
    <w:uiPriority w:val="39"/>
    <w:unhideWhenUsed/>
    <w:qFormat/>
    <w:rsid w:val="00516DBC"/>
    <w:pPr>
      <w:keepNext/>
      <w:keepLines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bdr w:val="none" w:sz="0" w:space="0" w:color="auto"/>
      <w:rtl/>
    </w:rPr>
  </w:style>
  <w:style w:type="paragraph" w:styleId="10">
    <w:name w:val="toc 1"/>
    <w:basedOn w:val="a"/>
    <w:next w:val="a"/>
    <w:autoRedefine/>
    <w:uiPriority w:val="39"/>
    <w:unhideWhenUsed/>
    <w:rsid w:val="00516DBC"/>
    <w:pPr>
      <w:spacing w:after="100"/>
    </w:pPr>
  </w:style>
  <w:style w:type="character" w:styleId="Hyperlink">
    <w:name w:val="Hyperlink"/>
    <w:basedOn w:val="a0"/>
    <w:uiPriority w:val="99"/>
    <w:unhideWhenUsed/>
    <w:rsid w:val="00516DBC"/>
    <w:rPr>
      <w:color w:val="0563C1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5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516DBC"/>
  </w:style>
  <w:style w:type="paragraph" w:styleId="aa">
    <w:name w:val="footer"/>
    <w:basedOn w:val="a"/>
    <w:link w:val="Char1"/>
    <w:uiPriority w:val="99"/>
    <w:unhideWhenUsed/>
    <w:rsid w:val="0051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5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CC69-CB32-4133-88DB-5AE21C1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البر الخيرية بالمظيلف</dc:creator>
  <cp:keywords/>
  <dc:description/>
  <cp:lastModifiedBy>m@ks</cp:lastModifiedBy>
  <cp:revision>7</cp:revision>
  <cp:lastPrinted>2021-03-20T15:14:00Z</cp:lastPrinted>
  <dcterms:created xsi:type="dcterms:W3CDTF">2021-02-15T18:23:00Z</dcterms:created>
  <dcterms:modified xsi:type="dcterms:W3CDTF">2021-03-20T15:14:00Z</dcterms:modified>
</cp:coreProperties>
</file>